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Style"/>
      </w:tblPr>
      <w:tr>
        <w:tc>
          <w:tcPr>
            <w:tcW w:w="4000" w:type="dxa"/>
          </w:tcPr>
          <w:p>
            <w:pPr>
              <w:jc w:val="center"/>
            </w:pPr>
            <w:r>
              <w:pict>
                <v:shape type="#_x0000_t75" style="width:250px;height:225.735294118px">
                  <v:imagedata r:id="rId7" o:title=""/>
                </v:shape>
              </w:pict>
            </w:r>
          </w:p>
        </w:tc>
        <w:tc>
          <w:tcPr>
            <w:tcW w:w="5150" w:type="dxa"/>
          </w:tcPr>
          <w:p>
            <w:r>
              <w:rPr>
                <w:color w:val="333333"/>
                <w:sz w:val="32"/>
                <w:szCs w:val="32"/>
                <w:b/>
              </w:rPr>
              <w:t xml:space="preserve">H81MDV3 7.x</w:t>
            </w:r>
          </w:p>
          <w:p/>
          <w:p>
            <w:pPr>
              <w:numPr>
                <w:ilvl w:val="0"/>
                <w:numId w:val="3"/>
              </w:numPr>
            </w:pPr>
            <w:r>
              <w:t xml:space="preserve">Support the Intel 4th generation Core i7 and Core i5 processors in the 1150 package</w:t>
            </w:r>
          </w:p>
          <w:p>
            <w:pPr>
              <w:numPr>
                <w:ilvl w:val="0"/>
                <w:numId w:val="3"/>
              </w:numPr>
            </w:pPr>
            <w:r>
              <w:t xml:space="preserve">Intel H81 single chip architecture</w:t>
            </w:r>
          </w:p>
          <w:p>
            <w:pPr>
              <w:numPr>
                <w:ilvl w:val="0"/>
                <w:numId w:val="3"/>
              </w:numPr>
            </w:pPr>
            <w:r>
              <w:t xml:space="preserve">Support 2-DIMM DDR3-1600/1333 up to 16G maximum capacity</w:t>
            </w:r>
          </w:p>
        </w:tc>
      </w:tr>
    </w:tbl>
    <w:p/>
    <w:tbl>
      <w:tblPr>
        <w:tblStyle w:val="TableStyle"/>
      </w:tblPr>
      <w:tr>
        <w:tc>
          <w:tcPr>
            <w:tcW w:w="2150" w:type="dxa"/>
            <w:vAlign w:val="center"/>
          </w:tcPr>
          <w:p>
            <w:r>
              <w:t xml:space="preserve">Chipset</w:t>
            </w:r>
          </w:p>
        </w:tc>
        <w:tc>
          <w:tcPr>
            <w:tcW w:w="7000" w:type="dxa"/>
          </w:tcPr>
          <w:p>
            <w:pPr>
              <w:numPr>
                <w:ilvl w:val="0"/>
                <w:numId w:val="3"/>
              </w:numPr>
            </w:pPr>
            <w:r>
              <w:t xml:space="preserve">Intel H81</w:t>
            </w:r>
          </w:p>
        </w:tc>
      </w:tr>
      <w:tr>
        <w:tc>
          <w:tcPr>
            <w:tcW w:w="2150" w:type="dxa"/>
            <w:vAlign w:val="center"/>
          </w:tcPr>
          <w:p>
            <w:r>
              <w:t xml:space="preserve">CPU SUPPORT</w:t>
            </w:r>
          </w:p>
        </w:tc>
        <w:tc>
          <w:tcPr>
            <w:tcW w:w="7000" w:type="dxa"/>
          </w:tcPr>
          <w:p>
            <w:pPr>
              <w:numPr>
                <w:ilvl w:val="0"/>
                <w:numId w:val="3"/>
              </w:numPr>
            </w:pPr>
            <w:r>
              <w:t xml:space="preserve">Intel® Core™ i7 LGA 1150 Processor</w:t>
            </w:r>
          </w:p>
          <w:p>
            <w:pPr>
              <w:numPr>
                <w:ilvl w:val="0"/>
                <w:numId w:val="3"/>
              </w:numPr>
            </w:pPr>
            <w:r>
              <w:t xml:space="preserve">Intel® Core™ i5 LGA 1150 Processor</w:t>
            </w:r>
          </w:p>
          <w:p>
            <w:pPr>
              <w:numPr>
                <w:ilvl w:val="0"/>
                <w:numId w:val="3"/>
              </w:numPr>
            </w:pPr>
            <w:r>
              <w:t xml:space="preserve">Intel® Core™ i3 LGA 1150 Processor</w:t>
            </w:r>
          </w:p>
          <w:p>
            <w:pPr>
              <w:numPr>
                <w:ilvl w:val="0"/>
                <w:numId w:val="3"/>
              </w:numPr>
            </w:pPr>
            <w:r>
              <w:t xml:space="preserve">Intel® Pentium® LGA 1150 Processor</w:t>
            </w:r>
          </w:p>
          <w:p>
            <w:pPr>
              <w:numPr>
                <w:ilvl w:val="0"/>
                <w:numId w:val="3"/>
              </w:numPr>
            </w:pPr>
            <w:r>
              <w:t xml:space="preserve">Maximum CPU TDP (Thermal Design Power) : 95Watt</w:t>
            </w:r>
          </w:p>
        </w:tc>
      </w:tr>
      <w:tr>
        <w:tc>
          <w:tcPr>
            <w:tcW w:w="2150" w:type="dxa"/>
            <w:vAlign w:val="center"/>
          </w:tcPr>
          <w:p>
            <w:r>
              <w:t xml:space="preserve">MEMORY</w:t>
            </w:r>
          </w:p>
        </w:tc>
        <w:tc>
          <w:tcPr>
            <w:tcW w:w="7000" w:type="dxa"/>
          </w:tcPr>
          <w:p>
            <w:pPr>
              <w:numPr>
                <w:ilvl w:val="0"/>
                <w:numId w:val="3"/>
              </w:numPr>
            </w:pPr>
            <w:r>
              <w:t xml:space="preserve">Support Dual Channel DDR3 1600/1333/1066 MHz</w:t>
            </w:r>
          </w:p>
          <w:p>
            <w:pPr>
              <w:numPr>
                <w:ilvl w:val="0"/>
                <w:numId w:val="3"/>
              </w:numPr>
            </w:pPr>
            <w:r>
              <w:t xml:space="preserve">2 x DDR3 DIMM Memory Slot</w:t>
            </w:r>
          </w:p>
          <w:p>
            <w:pPr>
              <w:numPr>
                <w:ilvl w:val="0"/>
                <w:numId w:val="3"/>
              </w:numPr>
            </w:pPr>
            <w:r>
              <w:t xml:space="preserve">Max. Supports up to 16GB Memory</w:t>
            </w:r>
          </w:p>
        </w:tc>
      </w:tr>
      <w:tr>
        <w:tc>
          <w:tcPr>
            <w:tcW w:w="2150" w:type="dxa"/>
            <w:vAlign w:val="center"/>
          </w:tcPr>
          <w:p>
            <w:r>
              <w:t xml:space="preserve">EXPANSION SLOT</w:t>
            </w:r>
          </w:p>
        </w:tc>
        <w:tc>
          <w:tcPr>
            <w:tcW w:w="7000" w:type="dxa"/>
          </w:tcPr>
          <w:p>
            <w:pPr>
              <w:numPr>
                <w:ilvl w:val="0"/>
                <w:numId w:val="3"/>
              </w:numPr>
            </w:pPr>
            <w:r>
              <w:t xml:space="preserve">1 x PCI-E x16 2.0 Slot </w:t>
            </w:r>
          </w:p>
          <w:p>
            <w:pPr>
              <w:numPr>
                <w:ilvl w:val="0"/>
                <w:numId w:val="3"/>
              </w:numPr>
            </w:pPr>
            <w:r>
              <w:t xml:space="preserve">1 x PCI-E x1 2.0 Slot</w:t>
            </w:r>
          </w:p>
        </w:tc>
      </w:tr>
      <w:tr>
        <w:tc>
          <w:tcPr>
            <w:tcW w:w="2150" w:type="dxa"/>
            <w:vAlign w:val="center"/>
          </w:tcPr>
          <w:p>
            <w:r>
              <w:t xml:space="preserve">STORAGE</w:t>
            </w:r>
          </w:p>
        </w:tc>
        <w:tc>
          <w:tcPr>
            <w:tcW w:w="7000" w:type="dxa"/>
          </w:tcPr>
          <w:p>
            <w:pPr>
              <w:numPr>
                <w:ilvl w:val="0"/>
                <w:numId w:val="3"/>
              </w:numPr>
            </w:pPr>
            <w:r>
              <w:t xml:space="preserve">2 x SATA3 Connector </w:t>
            </w:r>
          </w:p>
          <w:p>
            <w:pPr>
              <w:numPr>
                <w:ilvl w:val="0"/>
                <w:numId w:val="3"/>
              </w:numPr>
            </w:pPr>
            <w:r>
              <w:t xml:space="preserve">2 x SATA2 Connector </w:t>
            </w:r>
          </w:p>
        </w:tc>
      </w:tr>
      <w:tr>
        <w:tc>
          <w:tcPr>
            <w:tcW w:w="2150" w:type="dxa"/>
            <w:vAlign w:val="center"/>
          </w:tcPr>
          <w:p>
            <w:r>
              <w:t xml:space="preserve">USB</w:t>
            </w:r>
          </w:p>
        </w:tc>
        <w:tc>
          <w:tcPr>
            <w:tcW w:w="7000" w:type="dxa"/>
          </w:tcPr>
          <w:p>
            <w:pPr>
              <w:numPr>
                <w:ilvl w:val="0"/>
                <w:numId w:val="3"/>
              </w:numPr>
            </w:pPr>
            <w:r>
              <w:t xml:space="preserve">2 x USB 3.0 Port</w:t>
            </w:r>
          </w:p>
          <w:p>
            <w:pPr>
              <w:numPr>
                <w:ilvl w:val="0"/>
                <w:numId w:val="3"/>
              </w:numPr>
            </w:pPr>
            <w:r>
              <w:t xml:space="preserve">2 x USB 2.0 Port</w:t>
            </w:r>
          </w:p>
          <w:p>
            <w:pPr>
              <w:numPr>
                <w:ilvl w:val="0"/>
                <w:numId w:val="3"/>
              </w:numPr>
            </w:pPr>
            <w:r>
              <w:t xml:space="preserve">2 x USB 2.0 Header</w:t>
            </w:r>
          </w:p>
        </w:tc>
      </w:tr>
      <w:tr>
        <w:tc>
          <w:tcPr>
            <w:tcW w:w="2150" w:type="dxa"/>
            <w:vAlign w:val="center"/>
          </w:tcPr>
          <w:p>
            <w:r>
              <w:t xml:space="preserve">LAN</w:t>
            </w:r>
          </w:p>
        </w:tc>
        <w:tc>
          <w:tcPr>
            <w:tcW w:w="7000" w:type="dxa"/>
          </w:tcPr>
          <w:p>
            <w:pPr>
              <w:numPr>
                <w:ilvl w:val="0"/>
                <w:numId w:val="3"/>
              </w:numPr>
            </w:pPr>
            <w:r>
              <w:t xml:space="preserve">Realtek RTL8111G - 10/100/1000 Controller</w:t>
            </w:r>
          </w:p>
        </w:tc>
      </w:tr>
      <w:tr>
        <w:tc>
          <w:tcPr>
            <w:tcW w:w="2150" w:type="dxa"/>
            <w:vAlign w:val="center"/>
          </w:tcPr>
          <w:p>
            <w:r>
              <w:t xml:space="preserve">INTEGRATED VIDEO</w:t>
            </w:r>
          </w:p>
        </w:tc>
        <w:tc>
          <w:tcPr>
            <w:tcW w:w="7000" w:type="dxa"/>
          </w:tcPr>
          <w:p>
            <w:pPr>
              <w:numPr>
                <w:ilvl w:val="0"/>
                <w:numId w:val="3"/>
              </w:numPr>
            </w:pPr>
            <w:r>
              <w:t xml:space="preserve">By CPU model</w:t>
            </w:r>
          </w:p>
          <w:p>
            <w:pPr>
              <w:numPr>
                <w:ilvl w:val="0"/>
                <w:numId w:val="3"/>
              </w:numPr>
            </w:pPr>
            <w:r>
              <w:t xml:space="preserve">Supports DX11.1</w:t>
            </w:r>
          </w:p>
        </w:tc>
      </w:tr>
      <w:tr>
        <w:tc>
          <w:tcPr>
            <w:tcW w:w="2150" w:type="dxa"/>
            <w:vAlign w:val="center"/>
          </w:tcPr>
          <w:p>
            <w:r>
              <w:t xml:space="preserve">CODEC</w:t>
            </w:r>
          </w:p>
        </w:tc>
        <w:tc>
          <w:tcPr>
            <w:tcW w:w="7000" w:type="dxa"/>
          </w:tcPr>
          <w:p>
            <w:pPr>
              <w:numPr>
                <w:ilvl w:val="0"/>
                <w:numId w:val="3"/>
              </w:numPr>
            </w:pPr>
            <w:r>
              <w:t xml:space="preserve">Realtek ALC662 6-Channel HD Audio</w:t>
            </w:r>
          </w:p>
        </w:tc>
      </w:tr>
      <w:tr>
        <w:tc>
          <w:tcPr>
            <w:tcW w:w="2150" w:type="dxa"/>
            <w:vAlign w:val="center"/>
          </w:tcPr>
          <w:p>
            <w:r>
              <w:t xml:space="preserve">REAR I/O</w:t>
            </w:r>
          </w:p>
        </w:tc>
        <w:tc>
          <w:tcPr>
            <w:tcW w:w="7000" w:type="dxa"/>
          </w:tcPr>
          <w:p>
            <w:pPr>
              <w:numPr>
                <w:ilvl w:val="0"/>
                <w:numId w:val="3"/>
              </w:numPr>
            </w:pPr>
            <w:r>
              <w:t xml:space="preserve">1 x PS/2 Mouse</w:t>
            </w:r>
          </w:p>
          <w:p>
            <w:pPr>
              <w:numPr>
                <w:ilvl w:val="0"/>
                <w:numId w:val="3"/>
              </w:numPr>
            </w:pPr>
            <w:r>
              <w:t xml:space="preserve">1 x PS/2 Keyboard</w:t>
            </w:r>
          </w:p>
          <w:p>
            <w:pPr>
              <w:numPr>
                <w:ilvl w:val="0"/>
                <w:numId w:val="3"/>
              </w:numPr>
            </w:pPr>
            <w:r>
              <w:t xml:space="preserve">2 x USB 3.0 Port</w:t>
            </w:r>
          </w:p>
          <w:p>
            <w:pPr>
              <w:numPr>
                <w:ilvl w:val="0"/>
                <w:numId w:val="3"/>
              </w:numPr>
            </w:pPr>
            <w:r>
              <w:t xml:space="preserve">2 x USB 2.0 Port</w:t>
            </w:r>
          </w:p>
          <w:p>
            <w:pPr>
              <w:numPr>
                <w:ilvl w:val="0"/>
                <w:numId w:val="3"/>
              </w:numPr>
            </w:pPr>
            <w:r>
              <w:t xml:space="preserve">1 x DVI Connector</w:t>
            </w:r>
          </w:p>
          <w:p>
            <w:pPr>
              <w:numPr>
                <w:ilvl w:val="0"/>
                <w:numId w:val="3"/>
              </w:numPr>
            </w:pPr>
            <w:r>
              <w:t xml:space="preserve">1 x VGA Port</w:t>
            </w:r>
          </w:p>
          <w:p>
            <w:pPr>
              <w:numPr>
                <w:ilvl w:val="0"/>
                <w:numId w:val="3"/>
              </w:numPr>
            </w:pPr>
            <w:r>
              <w:t xml:space="preserve">1 x RJ-45 Port</w:t>
            </w:r>
          </w:p>
          <w:p>
            <w:pPr>
              <w:numPr>
                <w:ilvl w:val="0"/>
                <w:numId w:val="3"/>
              </w:numPr>
            </w:pPr>
            <w:r>
              <w:t xml:space="preserve">3 x Audio Connector</w:t>
            </w:r>
          </w:p>
        </w:tc>
      </w:tr>
      <w:tr>
        <w:tc>
          <w:tcPr>
            <w:tcW w:w="2150" w:type="dxa"/>
            <w:vAlign w:val="center"/>
          </w:tcPr>
          <w:p>
            <w:r>
              <w:t xml:space="preserve">INTERNAL I/O</w:t>
            </w:r>
          </w:p>
        </w:tc>
        <w:tc>
          <w:tcPr>
            <w:tcW w:w="7000" w:type="dxa"/>
          </w:tcPr>
          <w:p>
            <w:pPr>
              <w:numPr>
                <w:ilvl w:val="0"/>
                <w:numId w:val="3"/>
              </w:numPr>
            </w:pPr>
            <w:r>
              <w:t xml:space="preserve">2 x USB 2.0 Header</w:t>
            </w:r>
          </w:p>
          <w:p>
            <w:pPr>
              <w:numPr>
                <w:ilvl w:val="0"/>
                <w:numId w:val="3"/>
              </w:numPr>
            </w:pPr>
            <w:r>
              <w:t xml:space="preserve">2 x SATA3 6Gb/s Connector</w:t>
            </w:r>
          </w:p>
          <w:p>
            <w:pPr>
              <w:numPr>
                <w:ilvl w:val="0"/>
                <w:numId w:val="3"/>
              </w:numPr>
            </w:pPr>
            <w:r>
              <w:t xml:space="preserve">2 x SATA2 3Gb/s Connector</w:t>
            </w:r>
          </w:p>
          <w:p>
            <w:pPr>
              <w:numPr>
                <w:ilvl w:val="0"/>
                <w:numId w:val="3"/>
              </w:numPr>
            </w:pPr>
            <w:r>
              <w:t xml:space="preserve">1 x Front Audio Header</w:t>
            </w:r>
          </w:p>
          <w:p>
            <w:pPr>
              <w:numPr>
                <w:ilvl w:val="0"/>
                <w:numId w:val="3"/>
              </w:numPr>
            </w:pPr>
            <w:r>
              <w:t xml:space="preserve">1 x Front Panel Header</w:t>
            </w:r>
          </w:p>
          <w:p>
            <w:pPr>
              <w:numPr>
                <w:ilvl w:val="0"/>
                <w:numId w:val="3"/>
              </w:numPr>
            </w:pPr>
            <w:r>
              <w:t xml:space="preserve">1 x CPU Fan Header</w:t>
            </w:r>
          </w:p>
          <w:p>
            <w:pPr>
              <w:numPr>
                <w:ilvl w:val="0"/>
                <w:numId w:val="3"/>
              </w:numPr>
            </w:pPr>
            <w:r>
              <w:t xml:space="preserve">1 x System Fan Header</w:t>
            </w:r>
          </w:p>
          <w:p>
            <w:pPr>
              <w:numPr>
                <w:ilvl w:val="0"/>
                <w:numId w:val="3"/>
              </w:numPr>
            </w:pPr>
            <w:r>
              <w:t xml:space="preserve">1 x Serial Header</w:t>
            </w:r>
          </w:p>
        </w:tc>
      </w:tr>
      <w:tr>
        <w:tc>
          <w:tcPr>
            <w:tcW w:w="2150" w:type="dxa"/>
            <w:vAlign w:val="center"/>
          </w:tcPr>
          <w:p>
            <w:r>
              <w:t xml:space="preserve">H/W MONITORING</w:t>
            </w:r>
          </w:p>
        </w:tc>
        <w:tc>
          <w:tcPr>
            <w:tcW w:w="7000" w:type="dxa"/>
          </w:tcPr>
          <w:p>
            <w:pPr>
              <w:numPr>
                <w:ilvl w:val="0"/>
                <w:numId w:val="3"/>
              </w:numPr>
            </w:pPr>
            <w:r>
              <w:t xml:space="preserve">CPU / System Temperature Monitoring</w:t>
            </w:r>
          </w:p>
          <w:p>
            <w:pPr>
              <w:numPr>
                <w:ilvl w:val="0"/>
                <w:numId w:val="3"/>
              </w:numPr>
            </w:pPr>
            <w:r>
              <w:t xml:space="preserve">CPU / System Fan Monitoring</w:t>
            </w:r>
          </w:p>
          <w:p>
            <w:pPr>
              <w:numPr>
                <w:ilvl w:val="0"/>
                <w:numId w:val="3"/>
              </w:numPr>
            </w:pPr>
            <w:r>
              <w:t xml:space="preserve">Smart / Manual CPU Fan Control</w:t>
            </w:r>
          </w:p>
          <w:p>
            <w:pPr>
              <w:numPr>
                <w:ilvl w:val="0"/>
                <w:numId w:val="3"/>
              </w:numPr>
            </w:pPr>
            <w:r>
              <w:t xml:space="preserve">System Voltage Monitoring</w:t>
            </w:r>
          </w:p>
        </w:tc>
      </w:tr>
      <w:tr>
        <w:tc>
          <w:tcPr>
            <w:tcW w:w="2150" w:type="dxa"/>
            <w:vAlign w:val="center"/>
          </w:tcPr>
          <w:p>
            <w:r>
              <w:t xml:space="preserve">DIMENSION</w:t>
            </w:r>
          </w:p>
        </w:tc>
        <w:tc>
          <w:tcPr>
            <w:tcW w:w="7000" w:type="dxa"/>
          </w:tcPr>
          <w:p>
            <w:pPr>
              <w:numPr>
                <w:ilvl w:val="0"/>
                <w:numId w:val="3"/>
              </w:numPr>
            </w:pPr>
            <w:r>
              <w:t xml:space="preserve">Micro ATX Form Factor Dimension: 19cm x 17cm ( W x L )</w:t>
            </w:r>
          </w:p>
        </w:tc>
      </w:tr>
      <w:tr>
        <w:tc>
          <w:tcPr>
            <w:tcW w:w="2150" w:type="dxa"/>
            <w:vAlign w:val="center"/>
          </w:tcPr>
          <w:p>
            <w:r>
              <w:t xml:space="preserve">OS SUPPORT</w:t>
            </w:r>
          </w:p>
        </w:tc>
        <w:tc>
          <w:tcPr>
            <w:tcW w:w="7000" w:type="dxa"/>
          </w:tcPr>
          <w:p>
            <w:pPr>
              <w:numPr>
                <w:ilvl w:val="0"/>
                <w:numId w:val="3"/>
              </w:numPr>
            </w:pPr>
            <w:r>
              <w:t xml:space="preserve">Support Windows 7 / 8 / 8.1 / 10(x64)</w:t>
            </w:r>
          </w:p>
        </w:tc>
      </w:tr>
      <w:tr>
        <w:tc>
          <w:tcPr>
            <w:tcW w:w="2150" w:type="dxa"/>
            <w:vAlign w:val="center"/>
          </w:tcPr>
          <w:p>
            <w:r>
              <w:t xml:space="preserve">BUNDLE SOFTWARE</w:t>
            </w:r>
          </w:p>
        </w:tc>
        <w:tc>
          <w:tcPr>
            <w:tcW w:w="7000" w:type="dxa"/>
          </w:tcPr>
          <w:p>
            <w:pPr>
              <w:numPr>
                <w:ilvl w:val="0"/>
                <w:numId w:val="3"/>
              </w:numPr>
            </w:pPr>
            <w:r>
              <w:t xml:space="preserve">BIO-Remote2</w:t>
            </w:r>
          </w:p>
          <w:p>
            <w:pPr>
              <w:numPr>
                <w:ilvl w:val="0"/>
                <w:numId w:val="3"/>
              </w:numPr>
            </w:pPr>
            <w:r>
              <w:t xml:space="preserve">Smart Speed LAN</w:t>
            </w:r>
          </w:p>
        </w:tc>
      </w:tr>
      <w:tr>
        <w:tc>
          <w:tcPr>
            <w:tcW w:w="2150" w:type="dxa"/>
            <w:vAlign w:val="center"/>
          </w:tcPr>
          <w:p>
            <w:r>
              <w:t xml:space="preserve">ACCESSORIES</w:t>
            </w:r>
          </w:p>
        </w:tc>
        <w:tc>
          <w:tcPr>
            <w:tcW w:w="7000" w:type="dxa"/>
          </w:tcPr>
          <w:p>
            <w:pPr>
              <w:numPr>
                <w:ilvl w:val="0"/>
                <w:numId w:val="3"/>
              </w:numPr>
            </w:pPr>
            <w:r>
              <w:t xml:space="preserve">2 x SATA Cable</w:t>
            </w:r>
          </w:p>
          <w:p>
            <w:pPr>
              <w:numPr>
                <w:ilvl w:val="0"/>
                <w:numId w:val="3"/>
              </w:numPr>
            </w:pPr>
            <w:r>
              <w:t xml:space="preserve">1 x I/O Shield</w:t>
            </w:r>
          </w:p>
          <w:p>
            <w:pPr>
              <w:numPr>
                <w:ilvl w:val="0"/>
                <w:numId w:val="3"/>
              </w:numPr>
            </w:pPr>
            <w:r>
              <w:t xml:space="preserve">1 x DVD Driver</w:t>
            </w:r>
          </w:p>
          <w:p>
            <w:pPr>
              <w:numPr>
                <w:ilvl w:val="0"/>
                <w:numId w:val="3"/>
              </w:numPr>
            </w:pPr>
            <w:r>
              <w:t xml:space="preserve">1 x Quick Guide</w:t>
            </w:r>
          </w:p>
        </w:tc>
      </w:tr>
      <w:tr>
        <w:tc>
          <w:tcPr>
            <w:tcW w:w="2150" w:type="dxa"/>
            <w:vAlign w:val="center"/>
          </w:tcPr>
          <w:p>
            <w:r>
              <w:t xml:space="preserve">FEATURES</w:t>
            </w:r>
          </w:p>
        </w:tc>
        <w:tc>
          <w:tcPr>
            <w:tcW w:w="7000" w:type="dxa"/>
          </w:tcPr>
          <w:p>
            <w:pPr>
              <w:numPr>
                <w:ilvl w:val="0"/>
                <w:numId w:val="3"/>
              </w:numPr>
            </w:pPr>
            <w:r>
              <w:t xml:space="preserve">Windows 8 Ready</w:t>
            </w:r>
          </w:p>
          <w:p>
            <w:pPr>
              <w:numPr>
                <w:ilvl w:val="0"/>
                <w:numId w:val="3"/>
              </w:numPr>
            </w:pPr>
            <w:r>
              <w:t xml:space="preserve">Supports Solid capacitor</w:t>
            </w:r>
          </w:p>
          <w:p>
            <w:pPr>
              <w:numPr>
                <w:ilvl w:val="0"/>
                <w:numId w:val="3"/>
              </w:numPr>
            </w:pPr>
            <w:r>
              <w:t xml:space="preserve">Supports Charger Booster</w:t>
            </w:r>
          </w:p>
          <w:p>
            <w:pPr>
              <w:numPr>
                <w:ilvl w:val="0"/>
                <w:numId w:val="3"/>
              </w:numPr>
            </w:pPr>
            <w:r>
              <w:t xml:space="preserve">Supports BIOS Online Update</w:t>
            </w:r>
          </w:p>
        </w:tc>
      </w:tr>
    </w:tbl>
    <w:p/>
    <w:p>
      <w:pPr>
        <w:pStyle w:val="pStyle"/>
      </w:pPr>
      <w:r>
        <w:rPr>
          <w:rStyle w:val="rStyle"/>
        </w:rPr>
        <w:t xml:space="preserve">CPU-Chipset Features</w:t>
      </w:r>
    </w:p>
    <w:p/>
    <w:tbl>
      <w:tblPr>
        <w:tblStyle w:val="TableStyle"/>
      </w:tblPr>
      <w:tr>
        <w:tc>
          <w:tcPr>
            <w:tcW w:w="6650" w:type="dxa"/>
          </w:tcPr>
          <w:p>
            <w:r>
              <w:rPr>
                <w:b/>
              </w:rPr>
              <w:t xml:space="preserve">Intel H87 chipset</w:t>
            </w:r>
          </w:p>
          <w:p/>
          <w:p>
            <w:r>
              <w:t xml:space="preserve">The Intel® H87 Express Chipset is a single-chipset design to support socket 1150 Intel® 4th generation Intel® Core™ processor-based platform . Provides excellent performance and increased bandwidth and stability.  Intel® H87 Express Chipset can also enable  iGPU function, letting users enjoy the latest Intel® integrated graphic performance.The  PC platform features improved adaptive performance that adds speed when you need it.When combined with advanced system responsiveness, the platform delivers the ultimate PC experience.</w:t>
            </w:r>
          </w:p>
        </w:tc>
        <w:tc>
          <w:tcPr>
            <w:tcW w:w="2500" w:type="dxa"/>
          </w:tcPr>
          <w:p>
            <w:pPr>
              <w:jc w:val="center"/>
            </w:pPr>
            <w:r>
              <w:pict>
                <v:shape type="#_x0000_t75" style="width:105px;height:105px">
                  <v:imagedata r:id="rId8" o:title=""/>
                </v:shape>
              </w:pict>
            </w:r>
          </w:p>
        </w:tc>
      </w:tr>
      <w:tr>
        <w:tc>
          <w:tcPr>
            <w:tcW w:w="6650" w:type="dxa"/>
          </w:tcPr>
          <w:p>
            <w:r>
              <w:rPr>
                <w:b/>
              </w:rPr>
              <w:t xml:space="preserve">Intel LGA 1150 4th Generation Intel Core™ Processor support</w:t>
            </w:r>
          </w:p>
          <w:p/>
          <w:p>
            <w:r>
              <w:t xml:space="preserve">The 4th generation Intel® Core™ processors are based on  4th generation Intel® Core™ processor architecture, with the latest 22nm process to maximize the processor platform. Based on the new LGA 1150 socket, 4th  generation Intel® Core™ processors with graphics with DX11.1 &amp; OCL1.2 cores , the  overall performance will meet your demand.</w:t>
            </w:r>
          </w:p>
        </w:tc>
        <w:tc>
          <w:tcPr>
            <w:tcW w:w="2500" w:type="dxa"/>
          </w:tcPr>
          <w:p>
            <w:pPr>
              <w:jc w:val="center"/>
            </w:pPr>
            <w:r>
              <w:pict>
                <v:shape type="#_x0000_t75" style="width:105px;height:117px">
                  <v:imagedata r:id="rId9" o:title=""/>
                </v:shape>
              </w:pict>
            </w:r>
          </w:p>
        </w:tc>
      </w:tr>
    </w:tbl>
    <w:p/>
    <w:p>
      <w:pPr>
        <w:pStyle w:val="pStyle"/>
      </w:pPr>
      <w:r>
        <w:rPr>
          <w:rStyle w:val="rStyle"/>
        </w:rPr>
        <w:t xml:space="preserve">Audio+</w:t>
      </w:r>
    </w:p>
    <w:p/>
    <w:tbl>
      <w:tblPr>
        <w:tblStyle w:val="TableStyle"/>
      </w:tblPr>
      <w:tr>
        <w:tc>
          <w:tcPr>
            <w:tcW w:w="6650" w:type="dxa"/>
          </w:tcPr>
          <w:p>
            <w:r>
              <w:rPr>
                <w:b/>
              </w:rPr>
              <w:t xml:space="preserve">HD Audio</w:t>
            </w:r>
          </w:p>
          <w:p/>
          <w:p>
            <w:r>
              <w:t xml:space="preserve">Provides high quality sound with minimal loss of audio fidelity.</w:t>
            </w:r>
          </w:p>
        </w:tc>
        <w:tc>
          <w:tcPr>
            <w:tcW w:w="2500" w:type="dxa"/>
          </w:tcPr>
          <w:p>
            <w:pPr>
              <w:jc w:val="center"/>
            </w:pPr>
            <w:r>
              <w:pict>
                <v:shape type="#_x0000_t75" style="width:150px;height:74.6606334842px">
                  <v:imagedata r:id="rId10" o:title=""/>
                </v:shape>
              </w:pict>
            </w:r>
          </w:p>
        </w:tc>
      </w:tr>
    </w:tbl>
    <w:p/>
    <w:p>
      <w:pPr>
        <w:pStyle w:val="pStyle"/>
      </w:pPr>
      <w:r>
        <w:rPr>
          <w:rStyle w:val="rStyle"/>
        </w:rPr>
        <w:t xml:space="preserve">Video+</w:t>
      </w:r>
    </w:p>
    <w:p/>
    <w:tbl>
      <w:tblPr>
        <w:tblStyle w:val="TableStyle"/>
      </w:tblPr>
      <w:tr>
        <w:tc>
          <w:tcPr>
            <w:tcW w:w="6650" w:type="dxa"/>
          </w:tcPr>
          <w:p>
            <w:r>
              <w:rPr>
                <w:b/>
              </w:rPr>
              <w:t xml:space="preserve">DVI</w:t>
            </w:r>
          </w:p>
          <w:p/>
          <w:p>
            <w:r>
              <w:t xml:space="preserve">DVI is better than VGA for LCD displays since it is digital while VGA is analog. For LCD displays, the picture is digitized pixel per pixel. Through DVI, the panel gets data for each pixel, so the picture generated in the Graphics device matches the pixels on the panel itself.</w:t>
            </w:r>
          </w:p>
        </w:tc>
        <w:tc>
          <w:tcPr>
            <w:tcW w:w="2500" w:type="dxa"/>
          </w:tcPr>
          <w:p>
            <w:pPr>
              <w:jc w:val="center"/>
            </w:pPr>
            <w:r>
              <w:pict>
                <v:shape type="#_x0000_t75" style="width:150px;height:73.9910313901px">
                  <v:imagedata r:id="rId11" o:title=""/>
                </v:shape>
              </w:pict>
            </w:r>
          </w:p>
        </w:tc>
      </w:tr>
      <w:tr>
        <w:tc>
          <w:tcPr>
            <w:tcW w:w="6650" w:type="dxa"/>
          </w:tcPr>
          <w:p>
            <w:r>
              <w:rPr>
                <w:b/>
              </w:rPr>
              <w:t xml:space="preserve">DX11.1</w:t>
            </w:r>
          </w:p>
          <w:p/>
          <w:p>
            <w:r>
              <w:t xml:space="preserve">Direct3D 11.1 enables Direct3D 10 APIs and Direct3D 11 APIs to use one underlying rendering device. And it allows developers to achieve a high speed, fully conformant software rasterizer.</w:t>
            </w:r>
          </w:p>
        </w:tc>
        <w:tc>
          <w:tcPr>
            <w:tcW w:w="2500" w:type="dxa"/>
          </w:tcPr>
          <w:p>
            <w:pPr>
              <w:jc w:val="center"/>
            </w:pPr>
            <w:r>
              <w:pict>
                <v:shape type="#_x0000_t75" style="width:150px;height:74.6606334842px">
                  <v:imagedata r:id="rId12" o:title=""/>
                </v:shape>
              </w:pict>
            </w:r>
          </w:p>
        </w:tc>
      </w:tr>
    </w:tbl>
    <w:p/>
    <w:p>
      <w:pPr>
        <w:pStyle w:val="pStyle"/>
      </w:pPr>
      <w:r>
        <w:rPr>
          <w:rStyle w:val="rStyle"/>
        </w:rPr>
        <w:t xml:space="preserve">Speed+</w:t>
      </w:r>
    </w:p>
    <w:p/>
    <w:tbl>
      <w:tblPr>
        <w:tblStyle w:val="TableStyle"/>
      </w:tblPr>
      <w:tr>
        <w:tc>
          <w:tcPr>
            <w:tcW w:w="6650" w:type="dxa"/>
          </w:tcPr>
          <w:p>
            <w:r>
              <w:rPr>
                <w:b/>
              </w:rPr>
              <w:t xml:space="preserve">SmartSpeedLAN</w:t>
            </w:r>
          </w:p>
          <w:p/>
          <w:p>
            <w:r>
              <w:t xml:space="preserve">SmartSpeedLAN is a free software application which monitors and manages your PC's network behavior. With user-friendly GUI, it allows you to select and prioritize different types of network traffic, including gaming, media streaming, communications or web surfing.You can also set any specific applications, choosing to prioritize or block accordingly. SmartSpeedLAN can feature automatic management options that use adaptive networking intelligence to ensure that you are getting the best online experience possible.
</w:t>
            </w:r>
          </w:p>
        </w:tc>
        <w:tc>
          <w:tcPr>
            <w:tcW w:w="2500" w:type="dxa"/>
          </w:tcPr>
          <w:p>
            <w:pPr>
              <w:jc w:val="center"/>
            </w:pPr>
            <w:r>
              <w:pict>
                <v:shape type="#_x0000_t75" style="width:110px;height:110px">
                  <v:imagedata r:id="rId13" o:title=""/>
                </v:shape>
              </w:pict>
            </w:r>
          </w:p>
        </w:tc>
      </w:tr>
      <w:tr>
        <w:tc>
          <w:tcPr>
            <w:tcW w:w="6650" w:type="dxa"/>
          </w:tcPr>
          <w:p>
            <w:r>
              <w:rPr>
                <w:b/>
              </w:rPr>
              <w:t xml:space="preserve">Charger Booster</w:t>
            </w:r>
          </w:p>
          <w:p/>
          <w:p>
            <w:r>
              <w:t xml:space="preserve">Charger booster is the best and efficient charger solution for apple devices such as iPad, iPhone. Basically, Charger booster Technology is able to boost the charging time to be more efficiency and faster once any apple goods connecting to our Motherboard. With charger booster technology, you are able to charge your apple devices up to 42 % faster.
</w:t>
            </w:r>
          </w:p>
        </w:tc>
        <w:tc>
          <w:tcPr>
            <w:tcW w:w="2500" w:type="dxa"/>
          </w:tcPr>
          <w:p>
            <w:pPr>
              <w:jc w:val="center"/>
            </w:pPr>
            <w:r>
              <w:pict>
                <v:shape type="#_x0000_t75" style="width:150px;height:73.9910313901px">
                  <v:imagedata r:id="rId14" o:title=""/>
                </v:shape>
              </w:pict>
            </w:r>
          </w:p>
        </w:tc>
      </w:tr>
      <w:tr>
        <w:tc>
          <w:tcPr>
            <w:tcW w:w="6650" w:type="dxa"/>
          </w:tcPr>
          <w:p>
            <w:r>
              <w:rPr>
                <w:b/>
              </w:rPr>
              <w:t xml:space="preserve">SATAIII 6Gbps</w:t>
            </w:r>
          </w:p>
          <w:p/>
          <w:p>
            <w:r>
              <w:t xml:space="preserve">SATAIII 6Gbps provides a higher bandwidth to retrieve and transfer HD media. With this super speed data transfer, SATAIII allows an incredible data boost which is 2x faster than the SATA 3G.</w:t>
            </w:r>
          </w:p>
        </w:tc>
        <w:tc>
          <w:tcPr>
            <w:tcW w:w="2500" w:type="dxa"/>
          </w:tcPr>
          <w:p>
            <w:pPr>
              <w:jc w:val="center"/>
            </w:pPr>
            <w:r>
              <w:pict>
                <v:shape type="#_x0000_t75" style="width:150px;height:73.9910313901px">
                  <v:imagedata r:id="rId15" o:title=""/>
                </v:shape>
              </w:pict>
            </w:r>
          </w:p>
        </w:tc>
      </w:tr>
      <w:tr>
        <w:tc>
          <w:tcPr>
            <w:tcW w:w="6650" w:type="dxa"/>
          </w:tcPr>
          <w:p>
            <w:r>
              <w:rPr>
                <w:b/>
              </w:rPr>
              <w:t xml:space="preserve">USB 3.0</w:t>
            </w:r>
          </w:p>
          <w:p/>
          <w:p>
            <w:r>
              <w:t xml:space="preserve">Experience Fastest data transfers at 5 Gbps with USB 3.0--the new latest connectivity standard. Built to connect easily with next-generation components and peripherals, USB 3.0 transfers data 10X faster and  backward compatible with previous USB 2.0 components.</w:t>
            </w:r>
          </w:p>
        </w:tc>
        <w:tc>
          <w:tcPr>
            <w:tcW w:w="2500" w:type="dxa"/>
          </w:tcPr>
          <w:p>
            <w:pPr>
              <w:jc w:val="center"/>
            </w:pPr>
            <w:r>
              <w:pict>
                <v:shape type="#_x0000_t75" style="width:150px;height:73.9910313901px">
                  <v:imagedata r:id="rId16" o:title=""/>
                </v:shape>
              </w:pict>
            </w:r>
          </w:p>
        </w:tc>
      </w:tr>
      <w:tr>
        <w:tc>
          <w:tcPr>
            <w:tcW w:w="6650" w:type="dxa"/>
          </w:tcPr>
          <w:p>
            <w:r>
              <w:rPr>
                <w:b/>
              </w:rPr>
              <w:t xml:space="preserve">Intel Smart Connect</w:t>
            </w:r>
          </w:p>
          <w:p/>
          <w:p>
            <w:r>
              <w:t xml:space="preserve">Smart Connect will periodically wake the computer is in sleep state, the things to check for updates and information.</w:t>
            </w:r>
          </w:p>
        </w:tc>
        <w:tc>
          <w:tcPr>
            <w:tcW w:w="2500" w:type="dxa"/>
          </w:tcPr>
          <w:p>
            <w:pPr>
              <w:jc w:val="center"/>
            </w:pPr>
            <w:r>
              <w:pict>
                <v:shape type="#_x0000_t75" style="width:139px;height:110px">
                  <v:imagedata r:id="rId17" o:title=""/>
                </v:shape>
              </w:pict>
            </w:r>
          </w:p>
        </w:tc>
      </w:tr>
      <w:tr>
        <w:tc>
          <w:tcPr>
            <w:tcW w:w="6650" w:type="dxa"/>
          </w:tcPr>
          <w:p>
            <w:r>
              <w:rPr>
                <w:b/>
              </w:rPr>
              <w:t xml:space="preserve">Intel Rapid Start</w:t>
            </w:r>
          </w:p>
          <w:p/>
          <w:p>
            <w:r>
              <w:t xml:space="preserve">Rapid Start is a free utility that Biostar motherboard 8 series designed simply to install. Can quickly start to make rapid system recovery from a deep sleep at about 5 seconds.</w:t>
            </w:r>
          </w:p>
        </w:tc>
        <w:tc>
          <w:tcPr>
            <w:tcW w:w="2500" w:type="dxa"/>
          </w:tcPr>
          <w:p>
            <w:pPr>
              <w:jc w:val="center"/>
            </w:pPr>
            <w:r>
              <w:pict>
                <v:shape type="#_x0000_t75" style="width:134px;height:110px">
                  <v:imagedata r:id="rId18" o:title=""/>
                </v:shape>
              </w:pict>
            </w:r>
          </w:p>
        </w:tc>
      </w:tr>
      <w:tr>
        <w:tc>
          <w:tcPr>
            <w:tcW w:w="6650" w:type="dxa"/>
          </w:tcPr>
          <w:p>
            <w:r>
              <w:rPr>
                <w:b/>
              </w:rPr>
              <w:t xml:space="preserve">Dual DDR3-1600</w:t>
            </w:r>
          </w:p>
          <w:p/>
          <w:p>
            <w:r>
              <w:t xml:space="preserve">It supports 2 or 4 DIMM Slots DDR3 memory that features data transfer rates of DDR3 1600/1333. The processor support 2 memory channels and setting the memory multiplier, allows selection of the channel speed. These clearly uplift the band width and boost the overall system performance.</w:t>
            </w:r>
          </w:p>
        </w:tc>
        <w:tc>
          <w:tcPr>
            <w:tcW w:w="2500" w:type="dxa"/>
          </w:tcPr>
          <w:p>
            <w:pPr>
              <w:jc w:val="center"/>
            </w:pPr>
            <w:r>
              <w:pict>
                <v:shape type="#_x0000_t75" style="width:150px;height:75px">
                  <v:imagedata r:id="rId19" o:title=""/>
                </v:shape>
              </w:pict>
            </w:r>
          </w:p>
        </w:tc>
      </w:tr>
    </w:tbl>
    <w:p/>
    <w:p>
      <w:pPr>
        <w:pStyle w:val="pStyle"/>
      </w:pPr>
      <w:r>
        <w:rPr>
          <w:rStyle w:val="rStyle"/>
        </w:rPr>
        <w:t xml:space="preserve">Durable+</w:t>
      </w:r>
    </w:p>
    <w:p/>
    <w:tbl>
      <w:tblPr>
        <w:tblStyle w:val="TableStyle"/>
      </w:tblPr>
      <w:tr>
        <w:tc>
          <w:tcPr>
            <w:tcW w:w="6650" w:type="dxa"/>
          </w:tcPr>
          <w:p>
            <w:r>
              <w:rPr>
                <w:b/>
              </w:rPr>
              <w:t xml:space="preserve">Moistureproof PCB</w:t>
            </w:r>
          </w:p>
          <w:p/>
          <w:p>
            <w:r>
              <w:t xml:space="preserve">The popularity of PC usage and working environment is getting deteriorating and moist(rural, coastal, etc.). The PCB will be oxidizing easily by damp or absorbed moisture, and ionic migration or CAF (Conductive Anodic Filament) will be generated. Moisture-proof PCB meets high density and high reliability requirements for moisture proof.
</w:t>
            </w:r>
          </w:p>
        </w:tc>
        <w:tc>
          <w:tcPr>
            <w:tcW w:w="2500" w:type="dxa"/>
          </w:tcPr>
          <w:p>
            <w:pPr>
              <w:jc w:val="center"/>
            </w:pPr>
            <w:r>
              <w:pict>
                <v:shape type="#_x0000_t75" style="width:150px;height:74.6606334842px">
                  <v:imagedata r:id="rId20" o:title=""/>
                </v:shape>
              </w:pict>
            </w:r>
          </w:p>
        </w:tc>
      </w:tr>
      <w:tr>
        <w:tc>
          <w:tcPr>
            <w:tcW w:w="6650" w:type="dxa"/>
          </w:tcPr>
          <w:p>
            <w:r>
              <w:rPr>
                <w:b/>
              </w:rPr>
              <w:t xml:space="preserve">Low RdsOn P-Pak MOS</w:t>
            </w:r>
          </w:p>
          <w:p/>
          <w:p>
            <w:r>
              <w:t xml:space="preserve">Low resistance design can significantly reduce the current out of energy loss.
Low temperature, small size, excellent thermal conductivity.
 </w:t>
            </w:r>
          </w:p>
        </w:tc>
        <w:tc>
          <w:tcPr>
            <w:tcW w:w="2500" w:type="dxa"/>
          </w:tcPr>
          <w:p>
            <w:pPr>
              <w:jc w:val="center"/>
            </w:pPr>
            <w:r>
              <w:pict>
                <v:shape type="#_x0000_t75" style="width:150px;height:74.6606334842px">
                  <v:imagedata r:id="rId21" o:title=""/>
                </v:shape>
              </w:pict>
            </w:r>
          </w:p>
        </w:tc>
      </w:tr>
      <w:tr>
        <w:tc>
          <w:tcPr>
            <w:tcW w:w="6650" w:type="dxa"/>
          </w:tcPr>
          <w:p>
            <w:r>
              <w:rPr>
                <w:b/>
              </w:rPr>
              <w:t xml:space="preserve">X.D.C (eXtreme Durable Capacitors)</w:t>
            </w:r>
          </w:p>
          <w:p/>
          <w:p>
            <w:r>
              <w:t xml:space="preserve">Biostar adopts low ESR and high ripple conductive solid state caps that provide sufficient, stable power supply to the CPU. The life span can also be more than 6.25 x of ordinary liquid caps.</w:t>
            </w:r>
          </w:p>
        </w:tc>
        <w:tc>
          <w:tcPr>
            <w:tcW w:w="2500" w:type="dxa"/>
          </w:tcPr>
          <w:p>
            <w:pPr>
              <w:jc w:val="center"/>
            </w:pPr>
            <w:r>
              <w:pict>
                <v:shape type="#_x0000_t75" style="width:150px;height:73.9910313901px">
                  <v:imagedata r:id="rId22" o:title=""/>
                </v:shape>
              </w:pict>
            </w:r>
          </w:p>
        </w:tc>
      </w:tr>
    </w:tbl>
    <w:p/>
    <w:p>
      <w:pPr>
        <w:pStyle w:val="pStyle"/>
      </w:pPr>
      <w:r>
        <w:rPr>
          <w:rStyle w:val="rStyle"/>
        </w:rPr>
        <w:t xml:space="preserve">Protection+</w:t>
      </w:r>
    </w:p>
    <w:p/>
    <w:tbl>
      <w:tblPr>
        <w:tblStyle w:val="TableStyle"/>
      </w:tblPr>
      <w:tr>
        <w:tc>
          <w:tcPr>
            <w:tcW w:w="6650" w:type="dxa"/>
          </w:tcPr>
          <w:p>
            <w:r>
              <w:rPr>
                <w:b/>
              </w:rPr>
              <w:t xml:space="preserve">ESD Protection</w:t>
            </w:r>
          </w:p>
          <w:p/>
          <w:p>
            <w:r>
              <w:t xml:space="preserve">ESD (Electrostatic Discharge) is the major factor to destroy PC by electrical overstress(EOS) condition, ESD occurred by PC users when touch any devices connect to PC, which may result in damage to motherboard or parts .ESD protection is designed to protect the motherboard and equipment from damage by EOS
 </w:t>
            </w:r>
          </w:p>
        </w:tc>
        <w:tc>
          <w:tcPr>
            <w:tcW w:w="2500" w:type="dxa"/>
          </w:tcPr>
          <w:p>
            <w:pPr>
              <w:jc w:val="center"/>
            </w:pPr>
            <w:r>
              <w:pict>
                <v:shape type="#_x0000_t75" style="width:150px;height:74.6606334842px">
                  <v:imagedata r:id="rId23" o:title=""/>
                </v:shape>
              </w:pict>
            </w:r>
          </w:p>
        </w:tc>
      </w:tr>
      <w:tr>
        <w:tc>
          <w:tcPr>
            <w:tcW w:w="6650" w:type="dxa"/>
          </w:tcPr>
          <w:p>
            <w:r>
              <w:rPr>
                <w:b/>
              </w:rPr>
              <w:t xml:space="preserve">USB Polyswitch</w:t>
            </w:r>
          </w:p>
          <w:p/>
          <w:p>
            <w:r>
              <w:t xml:space="preserve">On board dedicated power fuse to help prevent USB port failure. It prevents USB Port overcurrent and safegurand your system and device lifespan.
</w:t>
            </w:r>
          </w:p>
        </w:tc>
        <w:tc>
          <w:tcPr>
            <w:tcW w:w="2500" w:type="dxa"/>
          </w:tcPr>
          <w:p>
            <w:pPr>
              <w:jc w:val="center"/>
            </w:pPr>
            <w:r>
              <w:pict>
                <v:shape type="#_x0000_t75" style="width:150px;height:74.6606334842px">
                  <v:imagedata r:id="rId24" o:title=""/>
                </v:shape>
              </w:pict>
            </w:r>
          </w:p>
        </w:tc>
      </w:tr>
      <w:tr>
        <w:tc>
          <w:tcPr>
            <w:tcW w:w="6650" w:type="dxa"/>
          </w:tcPr>
          <w:p>
            <w:r>
              <w:rPr>
                <w:b/>
              </w:rPr>
              <w:t xml:space="preserve">BIOS Virus Protection</w:t>
            </w:r>
          </w:p>
          <w:p/>
          <w:p>
            <w:r>
              <w:t xml:space="preserve">When enabled, the BIOS will protect the boot sector and partition table by halting the system and flashing a warning message whether there's an attempt to write to these areas.</w:t>
            </w:r>
          </w:p>
        </w:tc>
        <w:tc>
          <w:tcPr>
            <w:tcW w:w="2500" w:type="dxa"/>
          </w:tcPr>
          <w:p>
            <w:pPr>
              <w:jc w:val="center"/>
            </w:pPr>
            <w:r>
              <w:pict>
                <v:shape type="#_x0000_t75" style="width:150px;height:187.826086957px">
                  <v:imagedata r:id="rId25" o:title=""/>
                </v:shape>
              </w:pict>
            </w:r>
          </w:p>
        </w:tc>
      </w:tr>
      <w:tr>
        <w:tc>
          <w:tcPr>
            <w:tcW w:w="6650" w:type="dxa"/>
          </w:tcPr>
          <w:p>
            <w:r>
              <w:rPr>
                <w:b/>
              </w:rPr>
              <w:t xml:space="preserve">OC / OV / OH Protection</w:t>
            </w:r>
          </w:p>
          <w:p/>
          <w:p>
            <w:r>
              <w:t xml:space="preserve">All BIOSTAR special circuit design detects overvoltage conditions and prevents voltage surges from spreading in real time. It also actively cuts off the overvoltage supply to protect your system. Over current protection, avoid motherboard from damage when doing overclock or an unusual current import. Over heat protection, avoid motherboard &amp; CPU from burning when exceeding the temperature limitation.</w:t>
            </w:r>
          </w:p>
        </w:tc>
        <w:tc>
          <w:tcPr>
            <w:tcW w:w="2500" w:type="dxa"/>
          </w:tcPr>
          <w:p>
            <w:pPr>
              <w:jc w:val="center"/>
            </w:pPr>
            <w:r>
              <w:pict>
                <v:shape type="#_x0000_t75" style="width:150px;height:75.652173913px">
                  <v:imagedata r:id="rId26" o:title=""/>
                </v:shape>
              </w:pict>
            </w:r>
          </w:p>
        </w:tc>
      </w:tr>
      <w:tr>
        <w:tc>
          <w:tcPr>
            <w:tcW w:w="6650" w:type="dxa"/>
          </w:tcPr>
          <w:p>
            <w:r>
              <w:rPr>
                <w:b/>
              </w:rPr>
              <w:t xml:space="preserve">BullGuard Internet Security (90 days FREE trial)</w:t>
            </w:r>
          </w:p>
          <w:p/>
          <w:p>
            <w:r>
              <w:t xml:space="preserve">BullGuard Internet Security comes with the broadest line-up of internet security features on the market, including: a cutting-edge dual Antivirus engine, Online Backup for your precious files, PC Tune Up to speed up your system, a Game Mode for a seamless gaming experience, Parental Control, Firewall, Safe Browsing and many more. Make the most of your digital life with Bullguard!</w:t>
            </w:r>
          </w:p>
        </w:tc>
        <w:tc>
          <w:tcPr>
            <w:tcW w:w="2500" w:type="dxa"/>
          </w:tcPr>
          <w:p>
            <w:pPr>
              <w:jc w:val="center"/>
            </w:pPr>
            <w:r>
              <w:pict>
                <v:shape type="#_x0000_t75" style="width:150px;height:110px">
                  <v:imagedata r:id="rId27" o:title=""/>
                </v:shape>
              </w:pict>
            </w:r>
          </w:p>
        </w:tc>
      </w:tr>
    </w:tbl>
    <w:p/>
    <w:p>
      <w:pPr>
        <w:pStyle w:val="pStyle"/>
      </w:pPr>
      <w:r>
        <w:rPr>
          <w:rStyle w:val="rStyle"/>
        </w:rPr>
        <w:t xml:space="preserve">DIY+</w:t>
      </w:r>
    </w:p>
    <w:p/>
    <w:tbl>
      <w:tblPr>
        <w:tblStyle w:val="TableStyle"/>
      </w:tblPr>
      <w:tr>
        <w:tc>
          <w:tcPr>
            <w:tcW w:w="6650" w:type="dxa"/>
          </w:tcPr>
          <w:p>
            <w:r>
              <w:rPr>
                <w:b/>
              </w:rPr>
              <w:t xml:space="preserve">UEFI BIOS</w:t>
            </w:r>
          </w:p>
          <w:p/>
          <w:p>
            <w:r>
              <w:t xml:space="preserve">Unified Extensible Firmware Interface (UEFI) is a brand new framework that provides a revolutionary interface. It is a modern clear and easy-to-use graphical user interface. The UEFI comes with a colorful easy-understand icons leads users into the setup layer directly.
</w:t>
            </w:r>
          </w:p>
        </w:tc>
        <w:tc>
          <w:tcPr>
            <w:tcW w:w="2500" w:type="dxa"/>
          </w:tcPr>
          <w:p>
            <w:pPr>
              <w:jc w:val="center"/>
            </w:pPr>
            <w:r>
              <w:pict>
                <v:shape type="#_x0000_t75" style="width:150px;height:73.9910313901px">
                  <v:imagedata r:id="rId28" o:title=""/>
                </v:shape>
              </w:pict>
            </w:r>
          </w:p>
        </w:tc>
      </w:tr>
      <w:tr>
        <w:tc>
          <w:tcPr>
            <w:tcW w:w="6650" w:type="dxa"/>
          </w:tcPr>
          <w:p>
            <w:r>
              <w:rPr>
                <w:b/>
              </w:rPr>
              <w:t xml:space="preserve">Header Zone</w:t>
            </w:r>
          </w:p>
          <w:p/>
          <w:p>
            <w:r>
              <w:t xml:space="preserve">Users can easily assemble their own computer, a simple-swap data discs and other accessories.
</w:t>
            </w:r>
          </w:p>
        </w:tc>
        <w:tc>
          <w:tcPr>
            <w:tcW w:w="2500" w:type="dxa"/>
          </w:tcPr>
          <w:p>
            <w:pPr>
              <w:jc w:val="center"/>
            </w:pPr>
            <w:r>
              <w:pict>
                <v:shape type="#_x0000_t75" style="width:150px;height:73.9910313901px">
                  <v:imagedata r:id="rId29" o:title=""/>
                </v:shape>
              </w:pict>
            </w:r>
          </w:p>
        </w:tc>
      </w:tr>
      <w:tr>
        <w:tc>
          <w:tcPr>
            <w:tcW w:w="6650" w:type="dxa"/>
          </w:tcPr>
          <w:p>
            <w:r>
              <w:rPr>
                <w:b/>
              </w:rPr>
              <w:t xml:space="preserve">BIO-Remote 2</w:t>
            </w:r>
          </w:p>
          <w:p/>
          <w:p>
            <w:r>
              <w:t xml:space="preserve">BIO-Remote2 Technology is featuring users a better Home Theater environment. Users who own either Android mobile or Apple goods are able to access and control your PC remotely; At this moment, you’re smart device became a intelligent and functional remote controller; more than that, BIO-Remote2 also includes both function of mouse pad and power point presentation mode.</w:t>
            </w:r>
          </w:p>
        </w:tc>
        <w:tc>
          <w:tcPr>
            <w:tcW w:w="2500" w:type="dxa"/>
          </w:tcPr>
          <w:p>
            <w:pPr>
              <w:jc w:val="center"/>
            </w:pPr>
            <w:r>
              <w:pict>
                <v:shape type="#_x0000_t75" style="width:150px;height:77.8301886792px">
                  <v:imagedata r:id="rId30" o:title=""/>
                </v:shape>
              </w:pict>
            </w:r>
          </w:p>
        </w:tc>
      </w:tr>
      <w:tr>
        <w:tc>
          <w:tcPr>
            <w:tcW w:w="6650" w:type="dxa"/>
          </w:tcPr>
          <w:p>
            <w:r>
              <w:rPr>
                <w:b/>
              </w:rPr>
              <w:t xml:space="preserve">MX SUITE</w:t>
            </w:r>
          </w:p>
          <w:p/>
          <w:p>
            <w:r>
              <w:t xml:space="preserve">As an Biostar customer you can download MAGIX multimedia tools designed to enhance your music, videos and photos for free. From music and website creation to video editing and photo management. Four products that cover all of your multimedia needs. Simply do more with your media than you ever thought possible.</w:t>
            </w:r>
          </w:p>
        </w:tc>
        <w:tc>
          <w:tcPr>
            <w:tcW w:w="2500" w:type="dxa"/>
          </w:tcPr>
          <w:p>
            <w:pPr>
              <w:jc w:val="center"/>
            </w:pPr>
            <w:r>
              <w:pict>
                <v:shape type="#_x0000_t75" style="width:105px;height:105px">
                  <v:imagedata r:id="rId31" o:title=""/>
                </v:shape>
              </w:pict>
            </w:r>
          </w:p>
        </w:tc>
      </w:tr>
      <w:tr>
        <w:tc>
          <w:tcPr>
            <w:tcW w:w="6650" w:type="dxa"/>
          </w:tcPr>
          <w:p>
            <w:r>
              <w:rPr>
                <w:b/>
              </w:rPr>
              <w:t xml:space="preserve">Simplitec</w:t>
            </w:r>
          </w:p>
          <w:p/>
          <w:p>
            <w:r>
              <w:t xml:space="preserve">"Simplitec" offers premium solutions to ensure your PC is faster, more reliable and free of security gaps - automatically or with customized setups. "Simplitec" is a free bundle software to scan your computer for problems and offers a professional solution for each problem to put your PC back in top form.</w:t>
            </w:r>
          </w:p>
        </w:tc>
        <w:tc>
          <w:tcPr>
            <w:tcW w:w="2500" w:type="dxa"/>
          </w:tcPr>
          <w:p>
            <w:pPr>
              <w:jc w:val="center"/>
            </w:pPr>
            <w:r>
              <w:pict>
                <v:shape type="#_x0000_t75" style="width:105px;height:105px">
                  <v:imagedata r:id="rId32" o:title=""/>
                </v:shape>
              </w:pict>
            </w:r>
          </w:p>
        </w:tc>
      </w:tr>
      <w:tr>
        <w:tc>
          <w:tcPr>
            <w:tcW w:w="6650" w:type="dxa"/>
          </w:tcPr>
          <w:p>
            <w:r>
              <w:rPr>
                <w:b/>
              </w:rPr>
              <w:t xml:space="preserve">BIO-Flasher</w:t>
            </w:r>
          </w:p>
          <w:p/>
          <w:p>
            <w:r>
              <w:t xml:space="preserve">Update BIOS effortlessly from a USB flash disk before entering the OS.
BIO-Flasher is a convenient BIOS update tool. Just launch this tool and put the BIOS on USB pen driver before entering the OS. You can update your BIOS with only a few clicks without preparing an additional floppy disk or other complicated flash utility.</w:t>
            </w:r>
          </w:p>
        </w:tc>
        <w:tc>
          <w:tcPr>
            <w:tcW w:w="2500" w:type="dxa"/>
          </w:tcPr>
          <w:p>
            <w:pPr>
              <w:jc w:val="center"/>
            </w:pPr>
            <w:r>
              <w:pict>
                <v:shape type="#_x0000_t75" style="width:150px;height:73.3333333333px">
                  <v:imagedata r:id="rId33" o:title=""/>
                </v:shape>
              </w:pict>
            </w:r>
          </w:p>
        </w:tc>
      </w:tr>
      <w:tr>
        <w:tc>
          <w:tcPr>
            <w:tcW w:w="6650" w:type="dxa"/>
          </w:tcPr>
          <w:p>
            <w:r>
              <w:rPr>
                <w:b/>
              </w:rPr>
              <w:t xml:space="preserve">eHot-Line Utiltiy</w:t>
            </w:r>
          </w:p>
          <w:p/>
          <w:p>
            <w:r>
              <w:t xml:space="preserve">Integrated e-service automatically sends your technical support request to Biostar Globe tech support without any delay.</w:t>
            </w:r>
          </w:p>
        </w:tc>
        <w:tc>
          <w:tcPr>
            <w:tcW w:w="2500" w:type="dxa"/>
          </w:tcPr>
          <w:p>
            <w:pPr>
              <w:jc w:val="center"/>
            </w:pPr>
            <w:r>
              <w:pict>
                <v:shape type="#_x0000_t75" style="width:150px;height:73.9910313901px">
                  <v:imagedata r:id="rId34" o:title=""/>
                </v:shape>
              </w:pict>
            </w:r>
          </w:p>
        </w:tc>
      </w:tr>
      <w:tr>
        <w:tc>
          <w:tcPr>
            <w:tcW w:w="6650" w:type="dxa"/>
          </w:tcPr>
          <w:p>
            <w:r>
              <w:rPr>
                <w:b/>
              </w:rPr>
              <w:t xml:space="preserve">BIOScreen Utility</w:t>
            </w:r>
          </w:p>
          <w:p/>
          <w:p>
            <w:r>
              <w:t xml:space="preserve">Personalize your desktop with customizable boot logo. BIOScreen is the new feature that lets you personalize and create your own style with unique, custom-made boot logo.</w:t>
            </w:r>
          </w:p>
        </w:tc>
        <w:tc>
          <w:tcPr>
            <w:tcW w:w="2500" w:type="dxa"/>
          </w:tcPr>
          <w:p>
            <w:pPr>
              <w:jc w:val="center"/>
            </w:pPr>
            <w:r>
              <w:pict>
                <v:shape type="#_x0000_t75" style="width:150px;height:92px">
                  <v:imagedata r:id="rId35" o:title=""/>
                </v:shape>
              </w:pict>
            </w:r>
          </w:p>
        </w:tc>
      </w:tr>
    </w:tbl>
    <w:sectPr>
      <w:headerReference w:type="default" r:id="rId36"/>
      <w:footerReference w:type="default" r:id="rId37"/>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pStyle w:val="pStyle"/>
    </w:pPr>
    <w:r>
      <w:rPr>
        <w:color w:val="666666"/>
        <w:sz w:val="16"/>
        <w:szCs w:val="16"/>
      </w:rPr>
      <w:t xml:space="preserve">Page </w:t>
    </w:r>
    <w:r>
      <w:fldChar w:fldCharType="begin"/>
    </w:r>
    <w:r>
      <w:rPr>
        <w:color w:val="666666"/>
        <w:sz w:val="16"/>
        <w:szCs w:val="16"/>
      </w:rPr>
      <w:instrText xml:space="preserve">PAGE</w:instrText>
    </w:r>
    <w:r>
      <w:fldChar w:fldCharType="separate"/>
    </w:r>
    <w:r>
      <w:fldChar w:fldCharType="end"/>
    </w:r>
    <w:r>
      <w:rPr>
        <w:color w:val="666666"/>
        <w:sz w:val="16"/>
        <w:szCs w:val="16"/>
      </w:rPr>
      <w:t xml:space="preserve"> of </w:t>
    </w:r>
    <w:r>
      <w:fldChar w:fldCharType="begin"/>
    </w:r>
    <w:r>
      <w:rPr>
        <w:color w:val="666666"/>
        <w:sz w:val="16"/>
        <w:szCs w:val="16"/>
      </w:rPr>
      <w:instrText xml:space="preserve">NUMPAGES</w:instrText>
    </w:r>
    <w:r>
      <w:fldChar w:fldCharType="separate"/>
    </w:r>
    <w:r>
      <w:fldChar w:fldCharType="end"/>
    </w:r>
    <w:r>
      <w:rPr>
        <w:color w:val="666666"/>
        <w:sz w:val="16"/>
        <w:szCs w:val="16"/>
      </w:rPr>
      <w:t xml:space="preserve">.</w:t>
    </w:r>
  </w:p>
  <w:p>
    <w:r>
      <w:rPr>
        <w:color w:val="FF3300"/>
        <w:sz w:val="16"/>
        <w:szCs w:val="16"/>
      </w:rPr>
      <w:t xml:space="preserve">The specification and pictures are subject to change without notice and the package contents may differ by area or your motherboard version!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pict>
        <v:shape type="#_x0000_t75" style="width:225px;height:54px">
          <v:imagedata r:id="rId1" o:title=""/>
        </v:shape>
      </w:pic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color w:val="0000FF"/>
      <w:sz w:val="32"/>
      <w:szCs w:val="32"/>
      <w:b/>
    </w:rPr>
  </w:style>
  <w:style w:type="paragraph" w:customStyle="1" w:styleId="pStyle">
    <w:name w:val="pStyle"/>
    <w:pPr>
      <w:jc w:val="center"/>
      <w:spacing w:after="100"/>
    </w:pPr>
  </w:style>
  <w:style w:type="table" w:customStyle="1" w:styleId="TableStyle">
    <w:name w:val="TableStyle"/>
    <w:uiPriority w:val="99"/>
    <w:tblPr>
      <w:tblCellMar>
        <w:top w:w="100" w:type="dxa"/>
        <w:left w:w="100" w:type="dxa"/>
        <w:right w:w="100" w:type="dxa"/>
        <w:bottom w:w="100" w:type="dxa"/>
      </w:tblCellMar>
      <w:tblBorders>
        <w:top w:val="single" w:sz="6" w:color="CCCCCC"/>
        <w:left w:val="single" w:sz="6" w:color="CCCCCC"/>
        <w:right w:val="single" w:sz="6" w:color="CCCCCC"/>
        <w:bottom w:val="single" w:sz="6" w:color="CCCCCC"/>
        <w:insideH w:val="single" w:sz="6" w:color="CCCCCC"/>
        <w:insideV w:val="single" w:sz="6" w:color="CCCCCC"/>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jpg"/>
  <Relationship Id="rId8" Type="http://schemas.openxmlformats.org/officeDocument/2006/relationships/image" Target="media/section_image2.png"/>
  <Relationship Id="rId9" Type="http://schemas.openxmlformats.org/officeDocument/2006/relationships/image" Target="media/section_image3.gif"/>
  <Relationship Id="rId10" Type="http://schemas.openxmlformats.org/officeDocument/2006/relationships/image" Target="media/section_image4.png"/>
  <Relationship Id="rId11" Type="http://schemas.openxmlformats.org/officeDocument/2006/relationships/image" Target="media/section_image5.gif"/>
  <Relationship Id="rId12" Type="http://schemas.openxmlformats.org/officeDocument/2006/relationships/image" Target="media/section_image6.png"/>
  <Relationship Id="rId13" Type="http://schemas.openxmlformats.org/officeDocument/2006/relationships/image" Target="media/section_image7.gif"/>
  <Relationship Id="rId14" Type="http://schemas.openxmlformats.org/officeDocument/2006/relationships/image" Target="media/section_image8.gif"/>
  <Relationship Id="rId15" Type="http://schemas.openxmlformats.org/officeDocument/2006/relationships/image" Target="media/section_image9.gif"/>
  <Relationship Id="rId16" Type="http://schemas.openxmlformats.org/officeDocument/2006/relationships/image" Target="media/section_image10.gif"/>
  <Relationship Id="rId17" Type="http://schemas.openxmlformats.org/officeDocument/2006/relationships/image" Target="media/section_image11.png"/>
  <Relationship Id="rId18" Type="http://schemas.openxmlformats.org/officeDocument/2006/relationships/image" Target="media/section_image12.png"/>
  <Relationship Id="rId19" Type="http://schemas.openxmlformats.org/officeDocument/2006/relationships/image" Target="media/section_image13.png"/>
  <Relationship Id="rId20" Type="http://schemas.openxmlformats.org/officeDocument/2006/relationships/image" Target="media/section_image14.png"/>
  <Relationship Id="rId21" Type="http://schemas.openxmlformats.org/officeDocument/2006/relationships/image" Target="media/section_image15.png"/>
  <Relationship Id="rId22" Type="http://schemas.openxmlformats.org/officeDocument/2006/relationships/image" Target="media/section_image16.gif"/>
  <Relationship Id="rId23" Type="http://schemas.openxmlformats.org/officeDocument/2006/relationships/image" Target="media/section_image17.png"/>
  <Relationship Id="rId24" Type="http://schemas.openxmlformats.org/officeDocument/2006/relationships/image" Target="media/section_image18.png"/>
  <Relationship Id="rId25" Type="http://schemas.openxmlformats.org/officeDocument/2006/relationships/image" Target="media/section_image19.png"/>
  <Relationship Id="rId26" Type="http://schemas.openxmlformats.org/officeDocument/2006/relationships/image" Target="media/section_image20.png"/>
  <Relationship Id="rId27" Type="http://schemas.openxmlformats.org/officeDocument/2006/relationships/image" Target="media/section_image21.png"/>
  <Relationship Id="rId28" Type="http://schemas.openxmlformats.org/officeDocument/2006/relationships/image" Target="media/section_image22.gif"/>
  <Relationship Id="rId29" Type="http://schemas.openxmlformats.org/officeDocument/2006/relationships/image" Target="media/section_image23.png"/>
  <Relationship Id="rId30" Type="http://schemas.openxmlformats.org/officeDocument/2006/relationships/image" Target="media/section_image24.gif"/>
  <Relationship Id="rId31" Type="http://schemas.openxmlformats.org/officeDocument/2006/relationships/image" Target="media/section_image25.jpg"/>
  <Relationship Id="rId32" Type="http://schemas.openxmlformats.org/officeDocument/2006/relationships/image" Target="media/section_image26.jpg"/>
  <Relationship Id="rId33" Type="http://schemas.openxmlformats.org/officeDocument/2006/relationships/image" Target="media/section_image27.gif"/>
  <Relationship Id="rId34" Type="http://schemas.openxmlformats.org/officeDocument/2006/relationships/image" Target="media/section_image28.gif"/>
  <Relationship Id="rId35" Type="http://schemas.openxmlformats.org/officeDocument/2006/relationships/image" Target="media/section_image29.gif"/>
  <Relationship Id="rId36" Type="http://schemas.openxmlformats.org/officeDocument/2006/relationships/header" Target="header1.xml"/>
  <Relationship Id="rId37" Type="http://schemas.openxmlformats.org/officeDocument/2006/relationships/footer" Target="footer1.xml"/>
</Relationships>

</file>

<file path=word/_rels/header1.xml.rels><?xml version="1.0" encoding="UTF-8" standalone="yes"?>
<Relationships xmlns="http://schemas.openxmlformats.org/package/2006/relationships">
  <Relationship Id="rId1" Type="http://schemas.openxmlformats.org/officeDocument/2006/relationships/image" Target="media/header1_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BIOSTAR</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BIOSTAR Marketing</dc:creator>
  <cp:lastModifiedBy/>
  <dcterms:created xsi:type="dcterms:W3CDTF">2015-12-12T17:00:55+08:00</dcterms:created>
  <dcterms:modified xsi:type="dcterms:W3CDTF">2015-12-12T17:00:55+08:00</dcterms:modified>
  <dc:title/>
  <dc:description/>
  <dc:subject/>
  <cp:keywords/>
  <cp:category/>
</cp:coreProperties>
</file>